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53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68"/>
        <w:gridCol w:w="1420"/>
        <w:gridCol w:w="1490"/>
        <w:gridCol w:w="2033"/>
        <w:gridCol w:w="1409"/>
        <w:gridCol w:w="649"/>
        <w:gridCol w:w="975"/>
        <w:gridCol w:w="1205"/>
        <w:gridCol w:w="1273"/>
        <w:gridCol w:w="1205"/>
        <w:gridCol w:w="1202"/>
        <w:gridCol w:w="1188"/>
        <w:gridCol w:w="729"/>
        <w:gridCol w:w="907"/>
      </w:tblGrid>
      <w:tr w:rsidR="006B7DC4" w:rsidTr="00B62CA8">
        <w:trPr>
          <w:trHeight w:val="399"/>
          <w:jc w:val="center"/>
        </w:trPr>
        <w:tc>
          <w:tcPr>
            <w:tcW w:w="16253" w:type="dxa"/>
            <w:gridSpan w:val="14"/>
            <w:vAlign w:val="center"/>
          </w:tcPr>
          <w:p w:rsidR="006B7DC4" w:rsidRDefault="006B7DC4" w:rsidP="00B62CA8">
            <w:pPr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color w:val="000000"/>
                <w:sz w:val="30"/>
                <w:szCs w:val="30"/>
              </w:rPr>
              <w:t>东莞理工学院城市学院资产处置审批表（试用）</w:t>
            </w:r>
          </w:p>
        </w:tc>
      </w:tr>
      <w:tr w:rsidR="006B7DC4" w:rsidTr="00B62CA8">
        <w:trPr>
          <w:trHeight w:val="264"/>
          <w:jc w:val="center"/>
        </w:trPr>
        <w:tc>
          <w:tcPr>
            <w:tcW w:w="1988" w:type="dxa"/>
            <w:gridSpan w:val="2"/>
            <w:vAlign w:val="bottom"/>
          </w:tcPr>
          <w:p w:rsidR="006B7DC4" w:rsidRDefault="006B7DC4" w:rsidP="00B62CA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填报单位:</w:t>
            </w:r>
          </w:p>
        </w:tc>
        <w:tc>
          <w:tcPr>
            <w:tcW w:w="1490" w:type="dxa"/>
            <w:vAlign w:val="center"/>
          </w:tcPr>
          <w:p w:rsidR="006B7DC4" w:rsidRDefault="006B7DC4" w:rsidP="00B62CA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033" w:type="dxa"/>
            <w:vAlign w:val="center"/>
          </w:tcPr>
          <w:p w:rsidR="006B7DC4" w:rsidRDefault="006B7DC4" w:rsidP="00B62CA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409" w:type="dxa"/>
            <w:vAlign w:val="bottom"/>
          </w:tcPr>
          <w:p w:rsidR="006B7DC4" w:rsidRDefault="006B7DC4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649" w:type="dxa"/>
            <w:vAlign w:val="bottom"/>
          </w:tcPr>
          <w:p w:rsidR="006B7DC4" w:rsidRDefault="006B7DC4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75" w:type="dxa"/>
            <w:vAlign w:val="bottom"/>
          </w:tcPr>
          <w:p w:rsidR="006B7DC4" w:rsidRDefault="006B7DC4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05" w:type="dxa"/>
            <w:vAlign w:val="bottom"/>
          </w:tcPr>
          <w:p w:rsidR="006B7DC4" w:rsidRDefault="006B7DC4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73" w:type="dxa"/>
            <w:vAlign w:val="center"/>
          </w:tcPr>
          <w:p w:rsidR="006B7DC4" w:rsidRDefault="006B7DC4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407" w:type="dxa"/>
            <w:gridSpan w:val="2"/>
            <w:vAlign w:val="center"/>
          </w:tcPr>
          <w:p w:rsidR="006B7DC4" w:rsidRDefault="006B7DC4" w:rsidP="00B62CA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填报日期:</w:t>
            </w:r>
          </w:p>
        </w:tc>
        <w:tc>
          <w:tcPr>
            <w:tcW w:w="1188" w:type="dxa"/>
            <w:vAlign w:val="bottom"/>
          </w:tcPr>
          <w:p w:rsidR="006B7DC4" w:rsidRDefault="006B7DC4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636" w:type="dxa"/>
            <w:gridSpan w:val="2"/>
            <w:vAlign w:val="center"/>
          </w:tcPr>
          <w:p w:rsidR="006B7DC4" w:rsidRDefault="006B7DC4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单位:元</w:t>
            </w:r>
          </w:p>
        </w:tc>
      </w:tr>
      <w:tr w:rsidR="006B7DC4" w:rsidTr="00B62CA8">
        <w:trPr>
          <w:trHeight w:val="57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DC4" w:rsidRDefault="006B7DC4" w:rsidP="00B62CA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序号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DC4" w:rsidRDefault="006B7DC4" w:rsidP="00B62CA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资产编号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DC4" w:rsidRDefault="006B7DC4" w:rsidP="00B62CA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资产名称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DC4" w:rsidRDefault="006B7DC4" w:rsidP="00B62CA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型号规格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DC4" w:rsidRDefault="006B7DC4" w:rsidP="00B62CA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计量单位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DC4" w:rsidRDefault="006B7DC4" w:rsidP="00B62CA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数量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DC4" w:rsidRDefault="006B7DC4" w:rsidP="00B62CA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单价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DC4" w:rsidRDefault="006B7DC4" w:rsidP="00B62CA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金额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DC4" w:rsidRDefault="006B7DC4" w:rsidP="00B62CA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购置日期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DC4" w:rsidRDefault="006B7DC4" w:rsidP="00B62CA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资产使用</w:t>
            </w:r>
            <w:r>
              <w:rPr>
                <w:rFonts w:ascii="宋体" w:hAnsi="宋体" w:cs="宋体" w:hint="eastAsia"/>
                <w:color w:val="000000"/>
                <w:sz w:val="24"/>
              </w:rPr>
              <w:br/>
              <w:t>保管部门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DC4" w:rsidRDefault="006B7DC4" w:rsidP="00B62CA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会计记账凭证号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DC4" w:rsidRDefault="006B7DC4" w:rsidP="00B62CA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账面价值（或评估价值）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DC4" w:rsidRDefault="006B7DC4" w:rsidP="00B62CA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处置</w:t>
            </w:r>
            <w:r>
              <w:rPr>
                <w:rFonts w:ascii="宋体" w:hAnsi="宋体" w:cs="宋体" w:hint="eastAsia"/>
                <w:color w:val="000000"/>
                <w:sz w:val="24"/>
              </w:rPr>
              <w:br/>
              <w:t>形式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DC4" w:rsidRDefault="006B7DC4" w:rsidP="00B62CA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备注</w:t>
            </w:r>
          </w:p>
        </w:tc>
      </w:tr>
      <w:tr w:rsidR="006B7DC4" w:rsidTr="00B62CA8">
        <w:trPr>
          <w:trHeight w:val="49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DC4" w:rsidRDefault="006B7DC4" w:rsidP="00B62CA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DC4" w:rsidRDefault="006B7DC4" w:rsidP="00B62CA8">
            <w:pPr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DC4" w:rsidRDefault="006B7DC4" w:rsidP="00B62CA8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</w:p>
        </w:tc>
        <w:tc>
          <w:tcPr>
            <w:tcW w:w="20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B7DC4" w:rsidRDefault="006B7DC4" w:rsidP="00B62CA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DC4" w:rsidRDefault="006B7DC4" w:rsidP="00B62CA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DC4" w:rsidRDefault="006B7DC4" w:rsidP="00B62CA8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DC4" w:rsidRDefault="006B7DC4" w:rsidP="00B62CA8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DC4" w:rsidRDefault="006B7DC4" w:rsidP="00B62CA8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DC4" w:rsidRDefault="006B7DC4" w:rsidP="00B62CA8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DC4" w:rsidRDefault="006B7DC4" w:rsidP="00B62CA8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DC4" w:rsidRDefault="006B7DC4" w:rsidP="00B62CA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DC4" w:rsidRDefault="006B7DC4" w:rsidP="00B62CA8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vAlign w:val="bottom"/>
          </w:tcPr>
          <w:p w:rsidR="006B7DC4" w:rsidRDefault="006B7DC4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DC4" w:rsidRDefault="006B7DC4" w:rsidP="00B62CA8">
            <w:pPr>
              <w:jc w:val="center"/>
              <w:rPr>
                <w:rFonts w:ascii="宋体" w:hAnsi="宋体" w:cs="宋体" w:hint="eastAsia"/>
                <w:color w:val="000000"/>
                <w:sz w:val="12"/>
                <w:szCs w:val="12"/>
              </w:rPr>
            </w:pPr>
          </w:p>
        </w:tc>
      </w:tr>
      <w:tr w:rsidR="006B7DC4" w:rsidTr="00B62CA8">
        <w:trPr>
          <w:trHeight w:val="42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DC4" w:rsidRDefault="006B7DC4" w:rsidP="00B62CA8">
            <w:pPr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合计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DC4" w:rsidRDefault="006B7DC4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DC4" w:rsidRDefault="006B7DC4" w:rsidP="00B62CA8">
            <w:pPr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DC4" w:rsidRDefault="006B7DC4" w:rsidP="00B62CA8">
            <w:pPr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DC4" w:rsidRDefault="006B7DC4" w:rsidP="00B62CA8">
            <w:pPr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DC4" w:rsidRDefault="006B7DC4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DC4" w:rsidRDefault="006B7DC4" w:rsidP="00B62CA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DC4" w:rsidRDefault="006B7DC4" w:rsidP="00B62CA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DC4" w:rsidRDefault="006B7DC4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DC4" w:rsidRDefault="006B7DC4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DC4" w:rsidRDefault="006B7DC4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DC4" w:rsidRDefault="006B7DC4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DC4" w:rsidRDefault="006B7DC4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DC4" w:rsidRDefault="006B7DC4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6B7DC4" w:rsidTr="00B62CA8">
        <w:trPr>
          <w:trHeight w:val="525"/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DC4" w:rsidRDefault="006B7DC4" w:rsidP="00B62CA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学院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br/>
              <w:t>资产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br/>
              <w:t>管理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br/>
              <w:t>部门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br/>
              <w:t>意见</w:t>
            </w:r>
          </w:p>
        </w:tc>
        <w:tc>
          <w:tcPr>
            <w:tcW w:w="15685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DC4" w:rsidRDefault="006B7DC4" w:rsidP="00B62CA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           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sz w:val="24"/>
              </w:rPr>
              <w:br/>
              <w:t xml:space="preserve">                                                                  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br/>
              <w:t xml:space="preserve">                                                                                                 年   月   日</w:t>
            </w:r>
          </w:p>
        </w:tc>
      </w:tr>
      <w:tr w:rsidR="006B7DC4" w:rsidTr="00B62CA8">
        <w:trPr>
          <w:trHeight w:val="525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DC4" w:rsidRDefault="006B7DC4" w:rsidP="00B62CA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5685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DC4" w:rsidRDefault="006B7DC4" w:rsidP="00B62CA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6B7DC4" w:rsidTr="00B62CA8">
        <w:trPr>
          <w:trHeight w:val="312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DC4" w:rsidRDefault="006B7DC4" w:rsidP="00B62CA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5685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DC4" w:rsidRDefault="006B7DC4" w:rsidP="00B62CA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6B7DC4" w:rsidTr="00B62CA8">
        <w:trPr>
          <w:trHeight w:val="525"/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DC4" w:rsidRDefault="006B7DC4" w:rsidP="00B62CA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学院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br/>
              <w:t>财务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br/>
              <w:t>部门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br/>
              <w:t>意见</w:t>
            </w:r>
          </w:p>
        </w:tc>
        <w:tc>
          <w:tcPr>
            <w:tcW w:w="15685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DC4" w:rsidRDefault="006B7DC4" w:rsidP="00B62CA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           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sz w:val="24"/>
              </w:rPr>
              <w:br/>
              <w:t xml:space="preserve">                                                                 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br/>
              <w:t xml:space="preserve">                                                                                                 年   月   日</w:t>
            </w:r>
          </w:p>
        </w:tc>
      </w:tr>
      <w:tr w:rsidR="006B7DC4" w:rsidTr="00B62CA8">
        <w:trPr>
          <w:trHeight w:val="525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DC4" w:rsidRDefault="006B7DC4" w:rsidP="00B62CA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5685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DC4" w:rsidRDefault="006B7DC4" w:rsidP="00B62CA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6B7DC4" w:rsidTr="00B62CA8">
        <w:trPr>
          <w:trHeight w:val="312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DC4" w:rsidRDefault="006B7DC4" w:rsidP="00B62CA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5685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DC4" w:rsidRDefault="006B7DC4" w:rsidP="00B62CA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6B7DC4" w:rsidTr="00B62CA8">
        <w:trPr>
          <w:trHeight w:val="915"/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DC4" w:rsidRDefault="006B7DC4" w:rsidP="00B62CA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主管副院长意见</w:t>
            </w:r>
          </w:p>
        </w:tc>
        <w:tc>
          <w:tcPr>
            <w:tcW w:w="15685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DC4" w:rsidRDefault="006B7DC4" w:rsidP="00B62CA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           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sz w:val="24"/>
              </w:rPr>
              <w:br/>
              <w:t xml:space="preserve">                                                                  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br/>
              <w:t xml:space="preserve">                                                                                                 年   月   日</w:t>
            </w:r>
          </w:p>
        </w:tc>
      </w:tr>
      <w:tr w:rsidR="006B7DC4" w:rsidTr="00B62CA8">
        <w:trPr>
          <w:trHeight w:val="410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DC4" w:rsidRDefault="006B7DC4" w:rsidP="00B62CA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5685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DC4" w:rsidRDefault="006B7DC4" w:rsidP="00B62CA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6B7DC4" w:rsidTr="00B62CA8">
        <w:trPr>
          <w:trHeight w:val="795"/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DC4" w:rsidRDefault="006B7DC4" w:rsidP="00B62CA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院长审批</w:t>
            </w:r>
          </w:p>
        </w:tc>
        <w:tc>
          <w:tcPr>
            <w:tcW w:w="15685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DC4" w:rsidRDefault="006B7DC4" w:rsidP="00B62CA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           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sz w:val="24"/>
              </w:rPr>
              <w:br/>
              <w:t xml:space="preserve">                                                                  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br/>
              <w:t xml:space="preserve">                                                                                                 年   月   日</w:t>
            </w:r>
          </w:p>
        </w:tc>
      </w:tr>
      <w:tr w:rsidR="006B7DC4" w:rsidTr="00B62CA8">
        <w:trPr>
          <w:trHeight w:val="312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DC4" w:rsidRDefault="006B7DC4" w:rsidP="00B62CA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5685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DC4" w:rsidRDefault="006B7DC4" w:rsidP="00B62CA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</w:tbl>
    <w:p w:rsidR="0095349C" w:rsidRDefault="0095349C" w:rsidP="0095349C">
      <w:pPr>
        <w:textAlignment w:val="center"/>
        <w:rPr>
          <w:rFonts w:ascii="宋体" w:hAnsi="宋体" w:cs="宋体" w:hint="eastAsia"/>
          <w:color w:val="000000"/>
          <w:sz w:val="20"/>
          <w:szCs w:val="20"/>
        </w:rPr>
      </w:pPr>
      <w:r>
        <w:rPr>
          <w:rFonts w:ascii="宋体" w:hAnsi="宋体" w:cs="宋体" w:hint="eastAsia"/>
          <w:color w:val="000000"/>
          <w:sz w:val="20"/>
          <w:szCs w:val="20"/>
        </w:rPr>
        <w:t>备注：1、“主管副院长意见”</w:t>
      </w:r>
      <w:proofErr w:type="gramStart"/>
      <w:r>
        <w:rPr>
          <w:rFonts w:ascii="宋体" w:hAnsi="宋体" w:cs="宋体" w:hint="eastAsia"/>
          <w:color w:val="000000"/>
          <w:sz w:val="20"/>
          <w:szCs w:val="20"/>
        </w:rPr>
        <w:t>栏需学院</w:t>
      </w:r>
      <w:proofErr w:type="gramEnd"/>
      <w:r>
        <w:rPr>
          <w:rFonts w:ascii="宋体" w:hAnsi="宋体" w:cs="宋体" w:hint="eastAsia"/>
          <w:color w:val="000000"/>
          <w:sz w:val="20"/>
          <w:szCs w:val="20"/>
        </w:rPr>
        <w:t>主管资产管理工作的副院长和主管财务工作的副院长审批；</w:t>
      </w:r>
    </w:p>
    <w:p w:rsidR="0095349C" w:rsidRPr="00B934F7" w:rsidRDefault="0095349C" w:rsidP="0095349C">
      <w:pPr>
        <w:ind w:firstLineChars="300" w:firstLine="600"/>
        <w:rPr>
          <w:sz w:val="18"/>
          <w:szCs w:val="18"/>
        </w:rPr>
      </w:pPr>
      <w:r>
        <w:rPr>
          <w:rFonts w:ascii="宋体" w:hAnsi="宋体" w:cs="宋体" w:hint="eastAsia"/>
          <w:color w:val="000000"/>
          <w:sz w:val="20"/>
          <w:szCs w:val="20"/>
        </w:rPr>
        <w:t>2、</w:t>
      </w:r>
      <w:r w:rsidRPr="002050FF">
        <w:rPr>
          <w:rFonts w:hint="eastAsia"/>
          <w:sz w:val="18"/>
          <w:szCs w:val="18"/>
        </w:rPr>
        <w:t>申报的</w:t>
      </w:r>
      <w:r>
        <w:rPr>
          <w:rFonts w:hint="eastAsia"/>
          <w:sz w:val="18"/>
          <w:szCs w:val="18"/>
        </w:rPr>
        <w:t>待</w:t>
      </w:r>
      <w:r w:rsidRPr="002050FF">
        <w:rPr>
          <w:rFonts w:hint="eastAsia"/>
          <w:sz w:val="18"/>
          <w:szCs w:val="18"/>
        </w:rPr>
        <w:t>处置资产总金额</w:t>
      </w:r>
      <w:r>
        <w:rPr>
          <w:rFonts w:hint="eastAsia"/>
          <w:sz w:val="18"/>
          <w:szCs w:val="18"/>
        </w:rPr>
        <w:t>在</w:t>
      </w:r>
      <w:r>
        <w:rPr>
          <w:rFonts w:hint="eastAsia"/>
          <w:sz w:val="18"/>
          <w:szCs w:val="18"/>
        </w:rPr>
        <w:t>30000</w:t>
      </w:r>
      <w:r w:rsidRPr="002050FF">
        <w:rPr>
          <w:rFonts w:hint="eastAsia"/>
          <w:sz w:val="18"/>
          <w:szCs w:val="18"/>
        </w:rPr>
        <w:t>元（含</w:t>
      </w:r>
      <w:r>
        <w:rPr>
          <w:rFonts w:hint="eastAsia"/>
          <w:sz w:val="18"/>
          <w:szCs w:val="18"/>
        </w:rPr>
        <w:t>30000</w:t>
      </w:r>
      <w:r w:rsidRPr="002050FF">
        <w:rPr>
          <w:rFonts w:hint="eastAsia"/>
          <w:sz w:val="18"/>
          <w:szCs w:val="18"/>
        </w:rPr>
        <w:t>元）</w:t>
      </w:r>
      <w:r>
        <w:rPr>
          <w:rFonts w:hint="eastAsia"/>
          <w:sz w:val="18"/>
          <w:szCs w:val="18"/>
        </w:rPr>
        <w:t>以上需院长审批；</w:t>
      </w:r>
      <w:r>
        <w:rPr>
          <w:rFonts w:ascii="宋体" w:hAnsi="宋体" w:cs="宋体" w:hint="eastAsia"/>
          <w:color w:val="000000"/>
          <w:sz w:val="20"/>
          <w:szCs w:val="20"/>
        </w:rPr>
        <w:br/>
        <w:t xml:space="preserve">      3、此表“处置形式”填写范围包括：报损、报废、报失、出售、无偿调拨、股权划转、有偿转让、置换、其他等；</w:t>
      </w:r>
      <w:r>
        <w:rPr>
          <w:rFonts w:ascii="宋体" w:hAnsi="宋体" w:cs="宋体" w:hint="eastAsia"/>
          <w:color w:val="000000"/>
          <w:sz w:val="20"/>
          <w:szCs w:val="20"/>
        </w:rPr>
        <w:br/>
        <w:t xml:space="preserve">      4、此表适用于学院仪器设备和低值耐用品处置的申报审批。</w:t>
      </w:r>
    </w:p>
    <w:sectPr w:rsidR="0095349C" w:rsidRPr="00B934F7" w:rsidSect="0095349C">
      <w:pgSz w:w="16838" w:h="11906" w:orient="landscape"/>
      <w:pgMar w:top="284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B7DC4"/>
    <w:rsid w:val="004958E9"/>
    <w:rsid w:val="006B7DC4"/>
    <w:rsid w:val="00953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D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Company>Microsoft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2016-01-11T08:13:00Z</dcterms:created>
  <dcterms:modified xsi:type="dcterms:W3CDTF">2016-01-11T08:13:00Z</dcterms:modified>
</cp:coreProperties>
</file>